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  <w:bookmarkStart w:id="0" w:name="_GoBack"/>
      <w:bookmarkEnd w:id="0"/>
      <w:r>
        <w:rPr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838325" cy="1838325"/>
            <wp:effectExtent l="0" t="0" r="9525" b="9525"/>
            <wp:wrapNone/>
            <wp:docPr id="4" name="Рисунок 4" descr="https://instagram.fbom8-1.fna.fbcdn.net/vp/08fa54138cd85d7ecd3d6dc00a8cd9e0/5E8AF162/t51.2885-15/sh0.08/e35/s640x640/74594344_2448599458796702_2872116537705677910_n.jpg?_nc_ht=instagram.fbom8-1.fna.fbcdn.net&amp;_nc_cat=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nstagram.fbom8-1.fna.fbcdn.net/vp/08fa54138cd85d7ecd3d6dc00a8cd9e0/5E8AF162/t51.2885-15/sh0.08/e35/s640x640/74594344_2448599458796702_2872116537705677910_n.jpg?_nc_ht=instagram.fbom8-1.fna.fbcdn.net&amp;_nc_cat=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2835" w:hanging="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ГУБЕРНАТОРСКИЙ ПРОЕКТ </w:t>
      </w:r>
    </w:p>
    <w:p>
      <w:pPr>
        <w:spacing w:after="0" w:line="240" w:lineRule="auto"/>
        <w:ind w:left="2835" w:hanging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>ПОДДЕРЖКИ МЕСТНЫХ ИНИЦИАТИВ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>
      <w:pPr>
        <w:ind w:firstLine="709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vmeste161.ru</w:t>
      </w:r>
      <w:r>
        <w:rPr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проекте поддержки местных инициатив позволяет гражданам самостоятельно определять направления расходования бюджетных средств, а также привлекать до 2 млн рублей из областного бюджета.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Roboto" w:hAnsi="Roboto"/>
          <w:color w:val="000000"/>
          <w:sz w:val="45"/>
          <w:szCs w:val="45"/>
          <w:shd w:val="clear" w:color="auto" w:fill="FFFFFF"/>
        </w:rPr>
        <w:t>Как реализовать инициативный проект?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>
      <w:pPr>
        <w:tabs>
          <w:tab w:val="left" w:pos="1701"/>
        </w:tabs>
        <w:spacing w:after="0" w:line="240" w:lineRule="auto"/>
        <w:ind w:left="709" w:right="991"/>
        <w:jc w:val="both"/>
        <w:rPr>
          <w:rFonts w:ascii="Roboto" w:hAnsi="Roboto"/>
          <w:color w:val="000000"/>
          <w:sz w:val="32"/>
          <w:szCs w:val="32"/>
          <w:shd w:val="clear" w:color="auto" w:fill="FFFFFF"/>
        </w:rPr>
      </w:pPr>
      <w:r>
        <w:rPr>
          <w:rFonts w:ascii="Roboto" w:hAnsi="Roboto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Roboto" w:hAnsi="Roboto"/>
          <w:color w:val="000000"/>
          <w:sz w:val="32"/>
          <w:szCs w:val="32"/>
          <w:shd w:val="clear" w:color="auto" w:fill="FFFFFF"/>
        </w:rPr>
        <w:t> 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>Необходимо провести собрание граждан, на котором определить желаемый инициативный проект, стоимость и формы участия жителей в его реализации и выбрать инициативную группу, ответственную за взаимодействие жителей и местной администрации.</w:t>
      </w:r>
    </w:p>
    <w:p>
      <w:pPr>
        <w:tabs>
          <w:tab w:val="left" w:pos="1701"/>
        </w:tabs>
        <w:spacing w:after="0" w:line="240" w:lineRule="auto"/>
        <w:ind w:left="709" w:right="991"/>
        <w:jc w:val="both"/>
        <w:rPr>
          <w:rFonts w:ascii="Roboto" w:hAnsi="Roboto"/>
          <w:color w:val="000000"/>
          <w:sz w:val="6"/>
          <w:szCs w:val="6"/>
          <w:shd w:val="clear" w:color="auto" w:fill="FFFFFF"/>
        </w:rPr>
      </w:pPr>
    </w:p>
    <w:p>
      <w:pPr>
        <w:tabs>
          <w:tab w:val="left" w:pos="1701"/>
          <w:tab w:val="left" w:pos="9781"/>
        </w:tabs>
        <w:spacing w:after="0" w:line="240" w:lineRule="auto"/>
        <w:ind w:left="709" w:right="991"/>
        <w:jc w:val="both"/>
        <w:rPr>
          <w:rFonts w:ascii="Roboto" w:hAnsi="Roboto"/>
          <w:color w:val="000000"/>
          <w:sz w:val="32"/>
          <w:szCs w:val="32"/>
          <w:shd w:val="clear" w:color="auto" w:fill="FFFFFF"/>
        </w:rPr>
      </w:pPr>
      <w:r>
        <w:rPr>
          <w:rFonts w:ascii="Roboto" w:hAnsi="Roboto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Roboto" w:hAnsi="Roboto"/>
          <w:color w:val="000000"/>
          <w:sz w:val="32"/>
          <w:szCs w:val="32"/>
          <w:shd w:val="clear" w:color="auto" w:fill="FFFFFF"/>
        </w:rPr>
        <w:t> 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>Направить протокол собрания граждан и расчеты стоимости реализации проекта в местную администрацию.</w:t>
      </w:r>
    </w:p>
    <w:p>
      <w:pPr>
        <w:tabs>
          <w:tab w:val="left" w:pos="1701"/>
        </w:tabs>
        <w:spacing w:after="0" w:line="240" w:lineRule="auto"/>
        <w:ind w:left="709" w:right="991"/>
        <w:jc w:val="both"/>
        <w:rPr>
          <w:rFonts w:ascii="Roboto" w:hAnsi="Roboto"/>
          <w:color w:val="000000"/>
          <w:sz w:val="6"/>
          <w:szCs w:val="6"/>
          <w:shd w:val="clear" w:color="auto" w:fill="FFFFFF"/>
        </w:rPr>
      </w:pPr>
    </w:p>
    <w:p>
      <w:pPr>
        <w:tabs>
          <w:tab w:val="left" w:pos="1701"/>
        </w:tabs>
        <w:spacing w:after="0" w:line="240" w:lineRule="auto"/>
        <w:ind w:left="709" w:right="991"/>
        <w:jc w:val="both"/>
        <w:rPr>
          <w:rFonts w:ascii="Roboto" w:hAnsi="Roboto"/>
          <w:color w:val="000000"/>
          <w:sz w:val="32"/>
          <w:szCs w:val="32"/>
          <w:shd w:val="clear" w:color="auto" w:fill="FFFFFF"/>
        </w:rPr>
      </w:pPr>
      <w:r>
        <w:rPr>
          <w:rFonts w:ascii="Roboto" w:hAnsi="Roboto"/>
          <w:color w:val="000000"/>
          <w:sz w:val="32"/>
          <w:szCs w:val="32"/>
          <w:shd w:val="clear" w:color="auto" w:fill="FFFFFF"/>
        </w:rPr>
        <w:t>3. Дальнейшие действия, связанные с участием проекта в конкурсном отборе, осуществляет местная администрация.</w:t>
      </w:r>
    </w:p>
    <w:p>
      <w:pPr>
        <w:spacing w:after="0" w:line="240" w:lineRule="auto"/>
        <w:jc w:val="both"/>
        <w:rPr>
          <w:rFonts w:ascii="Roboto" w:hAnsi="Roboto"/>
          <w:color w:val="000000"/>
          <w:sz w:val="45"/>
          <w:szCs w:val="45"/>
          <w:shd w:val="clear" w:color="auto" w:fill="FFFFFF"/>
        </w:rPr>
      </w:pP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Roboto" w:hAnsi="Roboto"/>
          <w:color w:val="000000"/>
          <w:sz w:val="45"/>
          <w:szCs w:val="45"/>
          <w:shd w:val="clear" w:color="auto" w:fill="FFFFFF"/>
        </w:rPr>
        <w:t>Что еще нужно знать?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 Инициаторы проекта должны участвовать в несении расходов на его реализацию. Денежный вклад жителей должен составлять не менее 5% от стоимости проекта. Чем выше такой вклад – тем выше шансы на победу в конкурсе.</w:t>
      </w: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 Проект должен быть направлен на решение вопросов местного значения.</w:t>
      </w: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 Проект не может касаться объектов частной собственности.</w:t>
      </w: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 Не все проекты побеждают в конкурсном отборе.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Но отбор проводится ежегодно. Проявите упорство и настойчивость и все обязательно получится.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68675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0.1pt;margin-top:6.2pt;height:0pt;width:540.75pt;z-index:251659264;mso-width-relative:page;mso-height-relative:page;" filled="f" stroked="t" coordsize="21600,21600" o:gfxdata="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K5COLTAAAABwEAAA8AAAAAAAAAAQAg&#10;AAAAIgAAAGRycy9kb3ducmV2LnhtbFBLAQIUABQAAAAIAIdO4kCA7nW42gEAAHIDAAAOAAAAAAAA&#10;AAEAIAAAACIBAABkcnMvZTJvRG9jLnhtbFBLBQYAAAAABgAGAFkBAABu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solidFill>
              <w14:schemeClr w14:val="tx1"/>
            </w14:solidFill>
          </w14:textFill>
        </w:rPr>
        <w:t>Подробная информация о губернаторском проекте «Сделаем вместе!» размещена на сайте www.vmeste161.ru. С вопросами можно также обращаться к работникам местных администраций, телефоны которых указаны на данном сайте, а также в управление по взаимодействию с органами местного самоуправления Правительства Ростовской области 8 (863) 240-51-78, 240-53-48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3"/>
    <w:rsid w:val="00167BD1"/>
    <w:rsid w:val="004F0122"/>
    <w:rsid w:val="006851AF"/>
    <w:rsid w:val="007A30DC"/>
    <w:rsid w:val="008670B3"/>
    <w:rsid w:val="008872C8"/>
    <w:rsid w:val="009116F0"/>
    <w:rsid w:val="009B0B6B"/>
    <w:rsid w:val="00CA6FFF"/>
    <w:rsid w:val="00D45E2D"/>
    <w:rsid w:val="00E2098C"/>
    <w:rsid w:val="1B66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1386</Characters>
  <Lines>11</Lines>
  <Paragraphs>3</Paragraphs>
  <TotalTime>2</TotalTime>
  <ScaleCrop>false</ScaleCrop>
  <LinksUpToDate>false</LinksUpToDate>
  <CharactersWithSpaces>1626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2020-02-04T16:11:00Z</dcterms:created>
  <dc:creator>Дьяченко</dc:creator>
  <cp:lastModifiedBy>alimavaaa</cp:lastModifiedBy>
  <cp:lastPrinted>2020-02-04T16:10:00Z</cp:lastPrinted>
  <dcterms:modified xsi:type="dcterms:W3CDTF">2020-07-02T08:32:04Z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