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DCBBA" w14:textId="77777777" w:rsidR="00A470BD" w:rsidRPr="001C0A4D" w:rsidRDefault="00A470BD" w:rsidP="0079712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РОССИЙСКАЯ ФЕДЕРАЦИЯ</w:t>
      </w:r>
    </w:p>
    <w:p w14:paraId="174D9ACE" w14:textId="77777777" w:rsidR="00A470BD" w:rsidRPr="001C0A4D" w:rsidRDefault="00A470BD" w:rsidP="0079712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РОСТОВСКАЯ ОБЛАСТЬ</w:t>
      </w:r>
    </w:p>
    <w:p w14:paraId="17388A75" w14:textId="77777777" w:rsidR="00A470BD" w:rsidRPr="001C0A4D" w:rsidRDefault="00A470BD" w:rsidP="0079712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КУЙБЫШЕВСКИЙ РАЙОН</w:t>
      </w:r>
    </w:p>
    <w:p w14:paraId="6F247821" w14:textId="77777777" w:rsidR="00A470BD" w:rsidRPr="001C0A4D" w:rsidRDefault="00A470BD" w:rsidP="0079712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СОБРАНИЕ ДЕПУТАТОВ</w:t>
      </w:r>
    </w:p>
    <w:p w14:paraId="65216AB8" w14:textId="77777777" w:rsidR="00A470BD" w:rsidRPr="001C0A4D" w:rsidRDefault="00A470BD" w:rsidP="0079712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ЛЫСОГОРСКОГО СЕЛЬСКОГО ПОСЕЛЕНИЯ</w:t>
      </w:r>
    </w:p>
    <w:p w14:paraId="3B410B49" w14:textId="77777777" w:rsidR="00A470BD" w:rsidRPr="001C0A4D" w:rsidRDefault="00A470BD" w:rsidP="00797129">
      <w:pPr>
        <w:ind w:firstLine="560"/>
        <w:rPr>
          <w:rFonts w:eastAsia="Arial Unicode MS"/>
          <w:b/>
          <w:bCs/>
          <w:sz w:val="28"/>
          <w:szCs w:val="28"/>
        </w:rPr>
      </w:pPr>
    </w:p>
    <w:p w14:paraId="2E435CDA" w14:textId="2007DB3A" w:rsidR="00D03C14" w:rsidRPr="00700821" w:rsidRDefault="00D03C14" w:rsidP="00797129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797129">
      <w:pPr>
        <w:jc w:val="center"/>
        <w:rPr>
          <w:b/>
          <w:bCs/>
          <w:sz w:val="28"/>
          <w:szCs w:val="28"/>
        </w:rPr>
      </w:pPr>
    </w:p>
    <w:p w14:paraId="58311822" w14:textId="77777777" w:rsidR="005F66AD" w:rsidRDefault="00D03C14" w:rsidP="005F66AD">
      <w:pPr>
        <w:rPr>
          <w:color w:val="000000" w:themeColor="text1"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5F66AD">
        <w:rPr>
          <w:color w:val="000000" w:themeColor="text1"/>
          <w:sz w:val="28"/>
          <w:szCs w:val="28"/>
        </w:rPr>
        <w:t>01.12.2021 г.</w:t>
      </w:r>
      <w:r w:rsidR="005F66AD">
        <w:rPr>
          <w:color w:val="000000" w:themeColor="text1"/>
          <w:sz w:val="28"/>
          <w:szCs w:val="28"/>
        </w:rPr>
        <w:tab/>
      </w:r>
      <w:r w:rsidR="005F66AD">
        <w:rPr>
          <w:color w:val="000000" w:themeColor="text1"/>
          <w:sz w:val="28"/>
          <w:szCs w:val="28"/>
        </w:rPr>
        <w:tab/>
        <w:t xml:space="preserve">                        </w:t>
      </w:r>
      <w:r w:rsidR="005F66AD">
        <w:rPr>
          <w:b/>
          <w:color w:val="000000" w:themeColor="text1"/>
          <w:sz w:val="28"/>
          <w:szCs w:val="28"/>
        </w:rPr>
        <w:t>с. Лысогорка</w:t>
      </w:r>
      <w:r w:rsidR="005F66AD">
        <w:rPr>
          <w:color w:val="000000" w:themeColor="text1"/>
          <w:sz w:val="28"/>
          <w:szCs w:val="28"/>
        </w:rPr>
        <w:t xml:space="preserve">                                  № 17</w:t>
      </w:r>
    </w:p>
    <w:p w14:paraId="6A8441B6" w14:textId="6E77A278" w:rsidR="00D03C14" w:rsidRPr="00700821" w:rsidRDefault="00D03C14" w:rsidP="00797129">
      <w:pPr>
        <w:rPr>
          <w:b/>
          <w:bCs/>
          <w:sz w:val="28"/>
          <w:szCs w:val="28"/>
        </w:rPr>
      </w:pPr>
      <w:bookmarkStart w:id="0" w:name="_GoBack"/>
      <w:bookmarkEnd w:id="0"/>
    </w:p>
    <w:p w14:paraId="6ED9D741" w14:textId="77777777" w:rsidR="00D03C14" w:rsidRPr="00700821" w:rsidRDefault="00D03C14" w:rsidP="00797129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79712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2001DEEC" w:rsidR="00D03C14" w:rsidRPr="00700821" w:rsidRDefault="00D03C14" w:rsidP="00797129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A470BD" w:rsidRPr="00A470BD">
        <w:rPr>
          <w:b/>
          <w:bCs/>
          <w:color w:val="000000"/>
          <w:sz w:val="28"/>
          <w:szCs w:val="28"/>
        </w:rPr>
        <w:t>Лысогорского сельского поселения</w:t>
      </w:r>
    </w:p>
    <w:p w14:paraId="5BA12B6D" w14:textId="77777777" w:rsidR="00D03C14" w:rsidRPr="00700821" w:rsidRDefault="00D03C14" w:rsidP="00797129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797129">
      <w:pPr>
        <w:shd w:val="clear" w:color="auto" w:fill="FFFFFF"/>
        <w:ind w:firstLine="567"/>
        <w:rPr>
          <w:b/>
          <w:color w:val="000000"/>
        </w:rPr>
      </w:pPr>
    </w:p>
    <w:p w14:paraId="4EBBDC2F" w14:textId="799A0713" w:rsidR="00D03C14" w:rsidRPr="00A470BD" w:rsidRDefault="00D03C14" w:rsidP="00797129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A470BD" w:rsidRPr="00A470BD">
        <w:rPr>
          <w:bCs/>
          <w:color w:val="000000"/>
          <w:sz w:val="28"/>
          <w:szCs w:val="28"/>
        </w:rPr>
        <w:t>Лысогорского сельского поселения</w:t>
      </w:r>
      <w:r w:rsidRPr="00A470BD">
        <w:rPr>
          <w:bCs/>
          <w:color w:val="000000"/>
          <w:sz w:val="28"/>
          <w:szCs w:val="28"/>
        </w:rPr>
        <w:t xml:space="preserve"> </w:t>
      </w:r>
      <w:r w:rsidR="00A470BD" w:rsidRPr="00A470BD">
        <w:rPr>
          <w:iCs/>
          <w:color w:val="000000"/>
          <w:sz w:val="28"/>
          <w:szCs w:val="28"/>
        </w:rPr>
        <w:t>Собрание депутатов Лысогорского сельского поселения</w:t>
      </w:r>
    </w:p>
    <w:p w14:paraId="17FAD9C2" w14:textId="77777777" w:rsidR="00D03C14" w:rsidRPr="00700821" w:rsidRDefault="00D03C14" w:rsidP="00797129">
      <w:pPr>
        <w:shd w:val="clear" w:color="auto" w:fill="FFFFFF"/>
        <w:ind w:firstLine="709"/>
        <w:jc w:val="both"/>
        <w:rPr>
          <w:color w:val="000000"/>
        </w:rPr>
      </w:pPr>
    </w:p>
    <w:p w14:paraId="0D80A36C" w14:textId="208C6D1B" w:rsidR="00D03C14" w:rsidRPr="00700821" w:rsidRDefault="00D03C14" w:rsidP="00797129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A470BD">
        <w:rPr>
          <w:color w:val="000000"/>
          <w:sz w:val="28"/>
          <w:szCs w:val="28"/>
        </w:rPr>
        <w:t>О</w:t>
      </w:r>
      <w:r w:rsidRPr="00700821">
        <w:rPr>
          <w:sz w:val="28"/>
          <w:szCs w:val="28"/>
        </w:rPr>
        <w:t>:</w:t>
      </w:r>
    </w:p>
    <w:p w14:paraId="1B0A25B4" w14:textId="2284ABEA" w:rsidR="00D03C14" w:rsidRPr="00700821" w:rsidRDefault="00D03C14" w:rsidP="00797129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A470BD">
        <w:rPr>
          <w:color w:val="000000"/>
          <w:sz w:val="28"/>
          <w:szCs w:val="28"/>
        </w:rPr>
        <w:t>Лысогорского сельского поселения</w:t>
      </w:r>
    </w:p>
    <w:p w14:paraId="6F551818" w14:textId="74348C13" w:rsidR="00D03C14" w:rsidRPr="008629D3" w:rsidRDefault="00D03C14" w:rsidP="0079712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</w:t>
      </w:r>
      <w:r w:rsidR="00A470BD">
        <w:rPr>
          <w:color w:val="000000"/>
          <w:sz w:val="28"/>
          <w:szCs w:val="28"/>
        </w:rPr>
        <w:t>ства на территории Лысогорского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5CD2A501" w:rsidR="00D03C14" w:rsidRDefault="00D03C14" w:rsidP="00797129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A470BD">
        <w:rPr>
          <w:color w:val="000000"/>
          <w:sz w:val="28"/>
          <w:szCs w:val="28"/>
        </w:rPr>
        <w:t>Лысогорского сельского поселения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181107FC" w14:textId="7498D300" w:rsidR="00571FDE" w:rsidRPr="00700821" w:rsidRDefault="00571FDE" w:rsidP="0079712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F6A2D">
        <w:rPr>
          <w:sz w:val="28"/>
          <w:szCs w:val="28"/>
          <w:lang w:eastAsia="ar-SA"/>
        </w:rPr>
        <w:t>Контроль за исполнением настоящего решения возложить на председателя постоянной комиссии по местному самоуправлению и охране общественного порядка</w:t>
      </w:r>
      <w:r w:rsidRPr="00B32A7F">
        <w:rPr>
          <w:sz w:val="30"/>
          <w:szCs w:val="30"/>
        </w:rPr>
        <w:t xml:space="preserve"> Северченко Светлану Анатольевну</w:t>
      </w:r>
      <w:r w:rsidRPr="00B32A7F">
        <w:rPr>
          <w:sz w:val="28"/>
          <w:szCs w:val="28"/>
        </w:rPr>
        <w:t>.</w:t>
      </w:r>
    </w:p>
    <w:p w14:paraId="0A2A0CAD" w14:textId="77777777" w:rsidR="00D03C14" w:rsidRPr="00700821" w:rsidRDefault="00D03C14" w:rsidP="00797129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350133" w14:textId="77777777" w:rsidR="00D03C14" w:rsidRPr="00700821" w:rsidRDefault="00D03C14" w:rsidP="0079712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</w:p>
    <w:p w14:paraId="1CEB65D3" w14:textId="77777777" w:rsidR="008671D9" w:rsidRDefault="008671D9" w:rsidP="0079712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14:paraId="5885D3EF" w14:textId="0EE9A808" w:rsidR="00D03C14" w:rsidRPr="00700821" w:rsidRDefault="008671D9" w:rsidP="0079712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Лысогорского сельского поселения                                           Н.А. Кательницкая</w:t>
      </w:r>
    </w:p>
    <w:p w14:paraId="21205E67" w14:textId="77777777" w:rsidR="00D03C14" w:rsidRPr="00700821" w:rsidRDefault="00D03C14" w:rsidP="0079712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F177EC4" w14:textId="77777777" w:rsidR="00D03C14" w:rsidRPr="00700821" w:rsidRDefault="00D03C14" w:rsidP="00797129">
      <w:pPr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797129">
      <w:pPr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797129">
      <w:pPr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797129">
      <w:pPr>
        <w:ind w:left="5398"/>
        <w:jc w:val="center"/>
        <w:rPr>
          <w:color w:val="000000"/>
        </w:rPr>
      </w:pPr>
    </w:p>
    <w:p w14:paraId="4EBB0C4F" w14:textId="77777777" w:rsidR="00D03C14" w:rsidRPr="00700821" w:rsidRDefault="00D03C14" w:rsidP="00797129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78D402A5" w14:textId="68F3997C" w:rsidR="00D03C14" w:rsidRPr="00700821" w:rsidRDefault="00D03C14" w:rsidP="00797129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CA5941" w:rsidRPr="00CA5941">
        <w:rPr>
          <w:bCs/>
          <w:color w:val="000000"/>
        </w:rPr>
        <w:t>Собрания депутатов Лысогорского сельского поселения</w:t>
      </w:r>
    </w:p>
    <w:p w14:paraId="78766CDF" w14:textId="538E40AB" w:rsidR="00D03C14" w:rsidRPr="00700821" w:rsidRDefault="00D03C14" w:rsidP="00797129">
      <w:pPr>
        <w:ind w:left="4536"/>
        <w:jc w:val="center"/>
      </w:pPr>
      <w:r w:rsidRPr="00700821">
        <w:t xml:space="preserve">от </w:t>
      </w:r>
      <w:r w:rsidR="00322EF2">
        <w:t>01.12.</w:t>
      </w:r>
      <w:r w:rsidRPr="00700821">
        <w:t xml:space="preserve">2021 № </w:t>
      </w:r>
      <w:r w:rsidR="00322EF2">
        <w:t>17</w:t>
      </w:r>
    </w:p>
    <w:p w14:paraId="723BADCE" w14:textId="77777777" w:rsidR="00D03C14" w:rsidRPr="00700821" w:rsidRDefault="00D03C14" w:rsidP="00797129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797129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5E71C0F3" w:rsidR="00D03C14" w:rsidRPr="00700821" w:rsidRDefault="00D03C14" w:rsidP="00797129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CA5941" w:rsidRPr="00A470BD">
        <w:rPr>
          <w:b/>
          <w:bCs/>
          <w:color w:val="000000"/>
          <w:sz w:val="28"/>
          <w:szCs w:val="28"/>
        </w:rPr>
        <w:t>Лысогорского сельского поселения</w:t>
      </w:r>
    </w:p>
    <w:p w14:paraId="22D4535B" w14:textId="77777777" w:rsidR="00D03C14" w:rsidRPr="00700821" w:rsidRDefault="00D03C14" w:rsidP="00797129">
      <w:pPr>
        <w:jc w:val="center"/>
      </w:pPr>
    </w:p>
    <w:p w14:paraId="468E9609" w14:textId="77777777" w:rsidR="00D03C14" w:rsidRPr="00700821" w:rsidRDefault="00D03C14" w:rsidP="0079712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1C3EDC71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A5941" w:rsidRPr="00CA5941">
        <w:rPr>
          <w:rFonts w:ascii="Times New Roman" w:hAnsi="Times New Roman" w:cs="Times New Roman"/>
          <w:bCs/>
          <w:color w:val="000000"/>
          <w:sz w:val="28"/>
          <w:szCs w:val="28"/>
        </w:rPr>
        <w:t>Лысогорского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4746EABC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CA5941" w:rsidRPr="00CA5941">
        <w:rPr>
          <w:rFonts w:ascii="Times New Roman" w:hAnsi="Times New Roman" w:cs="Times New Roman"/>
          <w:bCs/>
          <w:color w:val="000000"/>
          <w:sz w:val="28"/>
          <w:szCs w:val="28"/>
        </w:rPr>
        <w:t>Лысогорского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464F9E6A" w:rsidR="00D03C14" w:rsidRPr="00700821" w:rsidRDefault="00D03C14" w:rsidP="0079712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</w:t>
      </w:r>
      <w:r w:rsidR="00D55D20">
        <w:rPr>
          <w:color w:val="000000"/>
          <w:sz w:val="28"/>
          <w:szCs w:val="28"/>
        </w:rPr>
        <w:t>благоустройства осуществляется А</w:t>
      </w:r>
      <w:r w:rsidRPr="00700821">
        <w:rPr>
          <w:color w:val="000000"/>
          <w:sz w:val="28"/>
          <w:szCs w:val="28"/>
        </w:rPr>
        <w:t>дминистрацией</w:t>
      </w:r>
      <w:r w:rsidRPr="00700821">
        <w:rPr>
          <w:color w:val="000000"/>
        </w:rPr>
        <w:t xml:space="preserve"> </w:t>
      </w:r>
      <w:r w:rsidR="00CA5941" w:rsidRPr="00CA5941">
        <w:rPr>
          <w:bCs/>
          <w:color w:val="000000"/>
          <w:sz w:val="28"/>
          <w:szCs w:val="28"/>
        </w:rPr>
        <w:t>Лысогорского сельского поселения</w:t>
      </w:r>
      <w:r w:rsidR="00CA5941" w:rsidRPr="00700821">
        <w:rPr>
          <w:i/>
          <w:iCs/>
          <w:color w:val="000000"/>
        </w:rPr>
        <w:t xml:space="preserve"> </w:t>
      </w:r>
      <w:r w:rsidR="00D55D20">
        <w:rPr>
          <w:color w:val="000000"/>
          <w:sz w:val="28"/>
          <w:szCs w:val="28"/>
        </w:rPr>
        <w:t>(далее – А</w:t>
      </w:r>
      <w:r w:rsidRPr="00700821">
        <w:rPr>
          <w:color w:val="000000"/>
          <w:sz w:val="28"/>
          <w:szCs w:val="28"/>
        </w:rPr>
        <w:t>дминистрация).</w:t>
      </w:r>
    </w:p>
    <w:p w14:paraId="543E0435" w14:textId="43A956FA" w:rsidR="00D03C14" w:rsidRPr="00700821" w:rsidRDefault="00D03C14" w:rsidP="0079712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</w:t>
      </w:r>
      <w:r w:rsidR="00D55D20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дминистрации, уполномоченными осуществлять контроль в сфере благоустройства, являются </w:t>
      </w:r>
      <w:r w:rsidR="00CA5941">
        <w:rPr>
          <w:color w:val="000000"/>
          <w:sz w:val="28"/>
          <w:szCs w:val="28"/>
        </w:rPr>
        <w:t>главные специалисты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</w:t>
      </w:r>
      <w:r w:rsidR="00D55D20">
        <w:rPr>
          <w:color w:val="000000"/>
          <w:sz w:val="28"/>
          <w:szCs w:val="28"/>
        </w:rPr>
        <w:t>ости указанных должностных лиц А</w:t>
      </w:r>
      <w:r w:rsidRPr="00700821">
        <w:rPr>
          <w:color w:val="000000"/>
          <w:sz w:val="28"/>
          <w:szCs w:val="28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797129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7971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79712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015E9B9D" w:rsidR="00D03C14" w:rsidRPr="00700821" w:rsidRDefault="00D03C14" w:rsidP="0079712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0AD22580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CA5941">
        <w:rPr>
          <w:sz w:val="28"/>
          <w:szCs w:val="28"/>
        </w:rPr>
        <w:t>Ростовской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35AF4DCE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r w:rsidR="00D55D20" w:rsidRPr="00700821">
        <w:rPr>
          <w:color w:val="000000"/>
          <w:sz w:val="28"/>
          <w:szCs w:val="28"/>
        </w:rPr>
        <w:t>озеленённой,</w:t>
      </w:r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14570A83" w:rsidR="00D03C14" w:rsidRPr="00700821" w:rsidRDefault="00D03C14" w:rsidP="0079712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CA5941" w:rsidRPr="00CA5941">
        <w:rPr>
          <w:color w:val="000000"/>
          <w:sz w:val="28"/>
          <w:szCs w:val="28"/>
        </w:rPr>
        <w:t>Лысогорского сельского поселения</w:t>
      </w:r>
      <w:r w:rsidRPr="00CA594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t xml:space="preserve">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5A330054" w:rsidR="00D03C14" w:rsidRPr="00700821" w:rsidRDefault="00D03C14" w:rsidP="0079712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CA5941" w:rsidRPr="00CA5941">
        <w:rPr>
          <w:color w:val="000000"/>
          <w:sz w:val="28"/>
          <w:szCs w:val="28"/>
        </w:rPr>
        <w:t>Лысогорского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79712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79712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2C45485D" w:rsidR="00D03C14" w:rsidRPr="00700821" w:rsidRDefault="00D03C14" w:rsidP="0079712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700821" w:rsidRDefault="00D03C14" w:rsidP="0079712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797129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7971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7971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7971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7971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7971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7971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7971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7971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7971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7971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E0384B4" w:rsidR="00D03C14" w:rsidRPr="001C09A3" w:rsidRDefault="00D03C14" w:rsidP="007971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1231B8AC" w:rsidR="00D03C14" w:rsidRPr="001C09A3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79712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79712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причинения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3AC84EA8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</w:t>
      </w:r>
      <w:r w:rsidRPr="00CA594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A5941" w:rsidRPr="00CA5941">
        <w:rPr>
          <w:rFonts w:ascii="Times New Roman" w:hAnsi="Times New Roman" w:cs="Times New Roman"/>
          <w:color w:val="000000"/>
          <w:sz w:val="28"/>
          <w:szCs w:val="28"/>
        </w:rPr>
        <w:t>Лысогорского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1984E6AF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2675DD37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07BB7330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CA5941" w:rsidRPr="00CA5941">
        <w:rPr>
          <w:rFonts w:ascii="Times New Roman" w:hAnsi="Times New Roman" w:cs="Times New Roman"/>
          <w:color w:val="000000"/>
          <w:sz w:val="28"/>
          <w:szCs w:val="28"/>
        </w:rPr>
        <w:t>Лысогорского сельского поселения</w:t>
      </w:r>
      <w:r w:rsidRPr="00CA59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594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требованиях, предъявляемых к объектам контроля.</w:t>
      </w:r>
    </w:p>
    <w:p w14:paraId="1AA6C811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5EB65D60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CA5941">
        <w:rPr>
          <w:color w:val="000000"/>
          <w:sz w:val="28"/>
          <w:szCs w:val="28"/>
        </w:rPr>
        <w:t xml:space="preserve">Администрации </w:t>
      </w:r>
      <w:r w:rsidR="00CA5941" w:rsidRPr="00CA5941">
        <w:rPr>
          <w:color w:val="000000"/>
          <w:sz w:val="28"/>
          <w:szCs w:val="28"/>
        </w:rPr>
        <w:t>Лысогорского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068D3AAA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</w:t>
      </w:r>
      <w:r w:rsidR="00CA594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941" w:rsidRPr="00CA5941">
        <w:rPr>
          <w:rFonts w:ascii="Times New Roman" w:hAnsi="Times New Roman" w:cs="Times New Roman"/>
          <w:color w:val="000000"/>
          <w:sz w:val="28"/>
          <w:szCs w:val="28"/>
        </w:rPr>
        <w:t>Лысогорского сельского поселения</w:t>
      </w:r>
      <w:r w:rsidR="00CA5941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42CD699F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CA594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A5941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941" w:rsidRPr="00CA5941">
        <w:rPr>
          <w:rFonts w:ascii="Times New Roman" w:hAnsi="Times New Roman" w:cs="Times New Roman"/>
          <w:color w:val="000000"/>
          <w:sz w:val="28"/>
          <w:szCs w:val="28"/>
        </w:rPr>
        <w:t>Лысогорского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79712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79712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797129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68252DF" w:rsidR="00D03C14" w:rsidRPr="00700821" w:rsidRDefault="008629D3" w:rsidP="0079712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CA594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A5941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941" w:rsidRPr="00CA5941">
        <w:rPr>
          <w:rFonts w:ascii="Times New Roman" w:hAnsi="Times New Roman" w:cs="Times New Roman"/>
          <w:color w:val="000000"/>
          <w:sz w:val="28"/>
          <w:szCs w:val="28"/>
        </w:rPr>
        <w:t>Лысогорского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7971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797129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797129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700821" w:rsidRDefault="00D03C14" w:rsidP="00797129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69C84511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00821" w:rsidRDefault="008629D3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79712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25CF6191" w:rsidR="00D03C14" w:rsidRPr="00700821" w:rsidRDefault="008629D3" w:rsidP="00797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1E03A9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797129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190C473F" w:rsidR="00D03C14" w:rsidRPr="00700821" w:rsidRDefault="00D03C14" w:rsidP="0079712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79712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1C3440A8" w:rsidR="00D03C14" w:rsidRPr="00700821" w:rsidRDefault="00D03C14" w:rsidP="00797129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1E03A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E03A9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3A9" w:rsidRPr="00CA5941">
        <w:rPr>
          <w:rFonts w:ascii="Times New Roman" w:hAnsi="Times New Roman" w:cs="Times New Roman"/>
          <w:color w:val="000000"/>
          <w:sz w:val="28"/>
          <w:szCs w:val="28"/>
        </w:rPr>
        <w:t>Лысогорского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1E03A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E03A9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3A9" w:rsidRPr="00CA5941">
        <w:rPr>
          <w:rFonts w:ascii="Times New Roman" w:hAnsi="Times New Roman" w:cs="Times New Roman"/>
          <w:color w:val="000000"/>
          <w:sz w:val="28"/>
          <w:szCs w:val="28"/>
        </w:rPr>
        <w:t>Лысогорского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31DE70B8" w:rsidR="00D03C14" w:rsidRPr="008629D3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1E03A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E03A9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3A9" w:rsidRPr="00CA5941">
        <w:rPr>
          <w:rFonts w:ascii="Times New Roman" w:hAnsi="Times New Roman" w:cs="Times New Roman"/>
          <w:color w:val="000000"/>
          <w:sz w:val="28"/>
          <w:szCs w:val="28"/>
        </w:rPr>
        <w:t>Лысогорского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6D987F61" w:rsidR="00D03C14" w:rsidRPr="00700821" w:rsidRDefault="00D03C14" w:rsidP="007971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1E03A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E03A9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3A9" w:rsidRPr="00CA5941">
        <w:rPr>
          <w:rFonts w:ascii="Times New Roman" w:hAnsi="Times New Roman" w:cs="Times New Roman"/>
          <w:color w:val="000000"/>
          <w:sz w:val="28"/>
          <w:szCs w:val="28"/>
        </w:rPr>
        <w:t>Лысогорского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797129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797129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797129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797129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4730A142" w:rsidR="00D03C14" w:rsidRPr="00700821" w:rsidRDefault="00D03C14" w:rsidP="00797129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1E03A9" w:rsidRPr="001E03A9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депутатов Лысогорского сельского поселения</w:t>
      </w:r>
      <w:r w:rsidRPr="001E03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797129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79712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797129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797129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797129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79712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79712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79712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79712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2183AC1B" w:rsidR="00D03C14" w:rsidRPr="00700821" w:rsidRDefault="00D03C14" w:rsidP="0079712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3. Согласно Положению</w:t>
      </w:r>
      <w:r w:rsidR="00D55D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,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79712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79712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79712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79712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4B57EF4A" w14:textId="77777777" w:rsidR="00201829" w:rsidRPr="009747C9" w:rsidRDefault="00201829" w:rsidP="0020182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747C9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9747C9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</w:t>
      </w:r>
      <w:r>
        <w:rPr>
          <w:color w:val="000000"/>
          <w:sz w:val="28"/>
          <w:szCs w:val="28"/>
          <w:shd w:val="clear" w:color="auto" w:fill="FFFFFF"/>
        </w:rPr>
        <w:t>редусмотренных Законом Ростовской</w:t>
      </w:r>
      <w:r w:rsidRPr="009747C9">
        <w:rPr>
          <w:color w:val="000000"/>
          <w:sz w:val="28"/>
          <w:szCs w:val="28"/>
          <w:shd w:val="clear" w:color="auto" w:fill="FFFFFF"/>
        </w:rPr>
        <w:t xml:space="preserve"> области от </w:t>
      </w:r>
      <w:r>
        <w:rPr>
          <w:color w:val="000000"/>
          <w:sz w:val="28"/>
          <w:szCs w:val="28"/>
          <w:shd w:val="clear" w:color="auto" w:fill="FFFFFF"/>
        </w:rPr>
        <w:t>25.10.2002 № 273</w:t>
      </w:r>
      <w:r w:rsidRPr="009747C9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ЗС </w:t>
      </w:r>
      <w:r w:rsidRPr="009747C9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</w:t>
      </w:r>
      <w:r>
        <w:rPr>
          <w:color w:val="000000"/>
          <w:sz w:val="28"/>
          <w:szCs w:val="28"/>
          <w:shd w:val="clear" w:color="auto" w:fill="FFFFFF"/>
        </w:rPr>
        <w:t>Ростовской</w:t>
      </w:r>
      <w:r w:rsidRPr="009747C9">
        <w:rPr>
          <w:color w:val="000000"/>
          <w:sz w:val="28"/>
          <w:szCs w:val="28"/>
          <w:shd w:val="clear" w:color="auto" w:fill="FFFFFF"/>
        </w:rPr>
        <w:t xml:space="preserve"> области». </w:t>
      </w:r>
    </w:p>
    <w:p w14:paraId="3A0C394C" w14:textId="77777777" w:rsidR="00D03C14" w:rsidRPr="00700821" w:rsidRDefault="00D03C14" w:rsidP="0079712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79712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79712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79712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79712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79712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79712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1FD69748" w14:textId="77777777" w:rsidR="00D03C14" w:rsidRDefault="00D03C14" w:rsidP="00797129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797129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CA75AC" w:rsidP="00797129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D67E" w14:textId="77777777" w:rsidR="00CA75AC" w:rsidRDefault="00CA75AC" w:rsidP="00D03C14">
      <w:r>
        <w:separator/>
      </w:r>
    </w:p>
  </w:endnote>
  <w:endnote w:type="continuationSeparator" w:id="0">
    <w:p w14:paraId="3C806EEE" w14:textId="77777777" w:rsidR="00CA75AC" w:rsidRDefault="00CA75AC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65B83" w14:textId="77777777" w:rsidR="00CA75AC" w:rsidRDefault="00CA75AC" w:rsidP="00D03C14">
      <w:r>
        <w:separator/>
      </w:r>
    </w:p>
  </w:footnote>
  <w:footnote w:type="continuationSeparator" w:id="0">
    <w:p w14:paraId="6A9D9E30" w14:textId="77777777" w:rsidR="00CA75AC" w:rsidRDefault="00CA75AC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CA75AC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44BD" w14:textId="74B7587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A3431">
      <w:rPr>
        <w:rStyle w:val="afb"/>
        <w:noProof/>
      </w:rPr>
      <w:t>20</w:t>
    </w:r>
    <w:r>
      <w:rPr>
        <w:rStyle w:val="afb"/>
      </w:rPr>
      <w:fldChar w:fldCharType="end"/>
    </w:r>
  </w:p>
  <w:p w14:paraId="3E85C035" w14:textId="77777777" w:rsidR="00E90F25" w:rsidRDefault="00CA75A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14"/>
    <w:rsid w:val="00197343"/>
    <w:rsid w:val="001C0A4D"/>
    <w:rsid w:val="001E01D4"/>
    <w:rsid w:val="001E03A9"/>
    <w:rsid w:val="00201829"/>
    <w:rsid w:val="00322EF2"/>
    <w:rsid w:val="00571FDE"/>
    <w:rsid w:val="005F66AD"/>
    <w:rsid w:val="007100F8"/>
    <w:rsid w:val="00797129"/>
    <w:rsid w:val="00834EF3"/>
    <w:rsid w:val="008629D3"/>
    <w:rsid w:val="008671D9"/>
    <w:rsid w:val="00935631"/>
    <w:rsid w:val="009D07EB"/>
    <w:rsid w:val="00A470BD"/>
    <w:rsid w:val="00CA3431"/>
    <w:rsid w:val="00CA5941"/>
    <w:rsid w:val="00CA75AC"/>
    <w:rsid w:val="00D03C14"/>
    <w:rsid w:val="00D55D20"/>
    <w:rsid w:val="00DF4C50"/>
    <w:rsid w:val="00EE3111"/>
    <w:rsid w:val="00FB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0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470BD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ru-RU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A470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470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19143-61E2-426D-AAFC-44963BD9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6671</Words>
  <Characters>38027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Nikolaeva</cp:lastModifiedBy>
  <cp:revision>11</cp:revision>
  <dcterms:created xsi:type="dcterms:W3CDTF">2021-08-23T11:09:00Z</dcterms:created>
  <dcterms:modified xsi:type="dcterms:W3CDTF">2021-12-08T12:09:00Z</dcterms:modified>
</cp:coreProperties>
</file>